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D4" w:rsidRDefault="001475D4" w:rsidP="00822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03882" cy="2400300"/>
            <wp:effectExtent l="19050" t="0" r="6268" b="0"/>
            <wp:docPr id="1" name="Рисунок 1" descr="http://vesti95.ru/wp-content/uploads/2016/03/image-m3id4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i95.ru/wp-content/uploads/2016/03/image-m3id42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99" cy="24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25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мерах профилактики суицидов среди детей и подростков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третий житель планеты Земля - ребенок (по конвенц</w:t>
      </w: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ии ОО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Н, лицо до 18 лет). Подростковый возраст - важнейший в развитии человека. Бурные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стрессогенные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биологические и психосоциальные изменения второго десятилетия отражаются на всех аспектах жизни подростков; уникальный период цикла развития важен для гармонизации душевного и физического благополучия в дальнейшем.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Суицидальное поведение (далее - СП) детей и подростков как неизменно актуальная проблема общественного здравоохранения вызывает особую озабоченность по ряду причин.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Треть из 800 000 гибнущих ежегодно от самоубийств в мире - молодые.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Самоубийство - одна из ведущих причин смертности в мире во всех возрастах: 1,5% смертей в мире, или 18 место в ранжире причин смерти, но вторая по частоте причина смертей детей и подростков Европы и США вслед дорожно-транспортным несчастным случаям. На самоубийства приходятся 8,5% смертей подростков и молодых 15-29 лет; они же - основная причина их смертей в мире.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Распространённость, мотивация, особенности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предсуицидального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состояния отличаются в зависимости от возраста. В детском возрасте СП достаточно редко и, как правило, связано с тяжелыми психотравмирующими событиями. Основными проявлениями кризисного состояния являются повышенная утомляемость, соматическое недомогание, эмоциональная нестабильность, нарушение сна, аппетита, патологическое фантазирование на тему собственной смерти и похорон. Попытка самоубийства часто оказывается неожиданным событием для </w:t>
      </w: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близких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12-15 лет развитие СП проходит через стадии оформленного суицидального кризиса. Пик СП приходится на возрастную группу 16-19 лет и в большинстве своем связан с манифестацией психических нарушений, в первую очередь, расстройств аффективного спектра. В этой возрастной группе наблюдается максимальная выраженность актов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самоповреждающего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поведения в сочетании с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девиантным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поведением. По нашим данным, для девушек более характерны хронические депрессивные состояния, для молодых людей - острые стрессовые тревожно-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дисфорические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реакции.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СП подростков может быть связано с физическими и неврологическими последствиями различных заболеваний и инвалидностью, что влечет тяжелое социально-экономическое и психологическое бремя, поэтому у программ профилактики должен быть гуманный и ресурсосберегающий потенциал.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Основными мишенями профилактики в работе с подростками с СП являются следующие</w:t>
      </w: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Обучение навыкам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совладания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стрессом и расширение репертуара паттернов поведения в стрессовой ситуации.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2. Выявление и профилактика депрессивных состояний, которые часто маскируются под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самоповреждающее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поведение.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3. Обучение навыкам эмоциональной регуляции и дифференциации эмоционального состояния.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4. Устранение дисгармоничности в семейных отношениях.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Профилактические стратегии СП несовершеннолетних включают, как и в старшем возрасте, универсальные (всеобщие; первичная профилактика) программы, обращенные ко всем подросткам для информирования о риске и выявлении ранних признаков СП, ресурсах помощи; селективные (избирательные, вторичная профилактика) в выявленных группах риска; антикризисные в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пресуицидальном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раннем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постсуицидальном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периодах; индикативные (указующие; третичная профилактика-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поственция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в отдаленном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постсуициде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 избежание рецидива СП.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третичной профилактике относят мероприятия, связанные с реабилитацией лиц из окружения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суицидента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, хотя с учетом риска СП "выживших" (окружение жертвы суицида) относят к мишеням селективной профилактики.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Типовая программа профилактики СП включает ряд интегральных элементов с опорой на межведомственное взаимодействие: уточнение эпидемиологических характеристик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суицидентов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 рамках единого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суицидологического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регистра) и бремени СП; регулярные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скрининги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выявления групп риска; разработку и внедрение дифференцированных лечебно-профилактических мероприятий с доказанной эффективностью; налаживание работы с МВД и органами опеки; работа со СМИ, традиционными и электронными (разработку согласованных рекомендаций по профессиональному освещению СП и использование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антисуицидального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потенциала); целевое обучение кадров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суицидологических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, психиатрических и общемедицинских служб и "вахтеров" (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немедиков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Первичная профилактика (универсальная) направлена на укрепление психологического благополучия в целом. Объектом первичной профилактики являются люди без СП; её цель - минимизация риска СП психологически благополучных субъектов. Первичная профилактика СП несовершеннолетних должна стать приоритетным направлением здравоохранения и государственной политики, а осведомленность о СП как о проблеме общественного здравоохранения должна проводиться с использованием многомерного подхода, учитывающего социальные, психологические и культурные последствия. Национальная стратегия предотвращения самоубийств обеспечивает руководство ключевыми мероприятиями с учетом распространенности СП подростков и малой точности его прогноза.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России подростки (несовершеннолетние) представляют возрастную группу до 18 лет под защитой государственных органов и официальных опекунов (родителей, близких, попечителей), гарантирующих заботу, защиту и охрану жизни и здоровья. Подростки как особая социально уязвимая группа подпадают под Федеральный закон "Об основных гарантиях прав ребенка в Российской Федерации" от 24.07.1998 N 124-ФЗ. </w:t>
      </w: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В Распоряжении Правительства РФ от 18 сентября 2019 г. N 2098-р утвержден комплекс мер до 2020 года по совершенствованию профилактики суицидов несовершеннолетних, включающий разработку методических рекомендаций по профилактике СП, выявлению ранних суицидальных признаков несовершеннолетних; проведение семинаров, лекций для педагогов, школьных врачей и педагогов-психологов, сотрудников подразделений по делам несовершеннолетних, других специалистов, занятых работой с несовершеннолетними с участием психиатров.</w:t>
      </w:r>
      <w:proofErr w:type="gramEnd"/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Школьные программы. Если факторы риска СП универсальны, можно выявить школьников группы риска как мишени таких программ. Тесное сотрудничество с образовательным сектором необходимо для обучения эмоциональным и жизненным навыкам с учетом риска СП в возрастной группе, как и повышение осведомленности о СП </w:t>
      </w: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учителей, родителей (опекунов); привлечение подростков и </w:t>
      </w: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близких к разработке профилактических программ.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Предрасполагающие факторы риска СП следующие.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Социально-демографические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: низкий прожиточный уровень, социальная изоляция.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Биологические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серотонинергическая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норадренергическая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дофаминергическая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дисфункция, гипоталамо-гипофизарно-надпочечниковая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гиперактивность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Психологические: тенденции к агрессии, враждебности или импульсивности, безнадежность, переживание себя как бремени для семьи, низкая самооценка,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перфекционизм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, отсутствие религиозных или моральных ограничений против СП, размытость половой самоидентификации.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4. Клинические: депрессивные, тревожные симптомы, отсутствие психиатрической помощи в первые три месяца психического расстройства, формирующиеся расстройства личности, злоупотребление ПАВ (часто как средство самолечения), хронические соматические заболевания (особенно с ограничением повседневного функционирования и хроническим болевым синдромом), попытки самоубийства в последние полгода, семейная история самоубийств.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Стрессовые/триггерные: история физического или сексуального насилия в детстве, потеря (смерть, развод) родителей до 11 лет; недавняя утрата значимого близкого, скрываемый факт недавнего сексуального насилия, неразделенная любовь или расставание с любимым (любимой); неспособность справиться с трудностями учебной программы, несоответствие родительским ожиданиям; постоянные, эмоционально изматывающие конфликты в семье, со значимым окружением;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трудная жизненная ситуация (приемные дети, дети из интернатов).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Дополнительным фактором риска СП становится самоубийство известных людей или лиц, которых подросток знал лично (самоубийства из подражания). Тиражируемые СМИ сообщения о СП могут привести к членовредительству в группе сверстников или схожей группе, которая, как зеркало, отражает стиль жизни или качества личности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суицидента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СП провоцируют вовлечение в секты,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просуицидные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интернет-сообщества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пропагандирующие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антивитальный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настрой и размывающие ценностные ориентиры.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Затруднение доступа к средствам суицида. Случай-контроль исследования показали четкую и последовательную связь наличия огнестрельного оружия дома и самоубийств подростков, особо в США. Хранение оружия разряженным и запертым способствует снижению риска СП с его применением. Поперечные международные исследования указали влияние строгого исполнения законодательства о контроле над оружием на снижение СП подростков. Эффект ограничения доступа к огнестрельному оружию в США и Австралии частично нивелирован ростом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самоповешений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отравлений автомобильным выхлопом. Намеренная передозировка даже обычных лекарств увеличивает риск самоубийств или, по крайней мере, смертельность попытки. Ограничение продажи лекарств на одну покупку привело к снижению смертности от передозировки во Франции вчетверо по сравнению с Англией. Введение блистерной упаковки парацетамола в Великобритании связано с сокращением передозировок на 21%, серьезных - на 64%. Действенна установка барьеров и телефонов доверия на мостах и платформах метро.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 со СМИ. Рекомендовано активно контролировать сообщения СМИ, чтобы оперативно противодействовать "сенсационным" статьям; проводить постоянные тренинги и информационные сессии для работников СМИ; включать СМИ в позитивную отчетность, например, истории успеха или устойчивости и кампании по борьбе со стигматизацией и повышению осведомленности.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Антисуицидальный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потенциал Сети ("эффект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Папагено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") особо востребован в группе ее активных потребителей (подростками "цифрового поколения"), уклоняющихся от типовой помощи.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Антисуицидальные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сайты как действенная альтернатива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просуицидным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 более востребованы в целях вторичной и третичной профилактики. Так, Сеть для лечения психических расстройств (e-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mental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health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- перспективный подход преодоления географических и/или ситуационных барьеров </w:t>
      </w: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профессиональной помощи, повышения самоуправления пациентов, причем часть подростков с НС и СП стихийно использует интернет для целей, связанных со здоровьем, порой с нежелательным эффектом (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киберхондрия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Вторичная (селективная) профилактика - поддержка переживающих кризис, ориентированная на решение актуальных проблем подростка с СП и стабилизация психического состояния.</w:t>
      </w:r>
      <w:proofErr w:type="gramEnd"/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Клиническая картина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предсуицидального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кризиса определена следующими симптомами: "эмоциональная боль", "крайняя степень беспокойства с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диссоциативными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сенсорными нарушениями", "острой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ангедонией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", "тотальной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инсомнией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", "отчуждением или значительное снижение социальной активности", "избегание связей с близкими людьми". Особенно нужно обращать внимание на симптомы болезненной психической анестезии: "я не живу, а существую" и безысходности, неразрешимости проблем. По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полуструктуированному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интервью "</w:t>
      </w: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суицидальный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нарратив": "социальное поражение или личное унижение", "восприятие себя бременем для других", "безысходность". Выраженность суицидальных мыслей тесно связана с "эмоциональной болью", "избеганием связи с </w:t>
      </w: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близкими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".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 при общении с подростком в суицидальном кризисе следовать следующим рекомендациям.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1. Относиться к нему искренне серьезно и уважительно, вне зависимости от того, как ведет и что говорит подросток.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2. Верить, когда подростки говорят о самоубийстве, даже если это выражается в демонстративно-шантажном СП.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3. Позволять подростку выражать чувства (плач, гнев, отвращение).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Внимательно и постоянно отслеживать свои переживания (страх, растерянность, раздражительность). </w:t>
      </w:r>
      <w:proofErr w:type="gram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Не давать волю</w:t>
      </w:r>
      <w:proofErr w:type="gram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своим чувствам, быть естественным. Не заниматься морализаторством.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5. Не откладывать вопросы, связанные с прояснениями мыслей о самоубийстве, на конец беседы, но не задавать до установления доверительных отношений.</w:t>
      </w:r>
    </w:p>
    <w:p w:rsidR="0082256A" w:rsidRP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Выделение потенциальных и актуальных факторов риска позволяет определить очерёдность и приоритет медико-психологической помощи. В первую очередь требуют внимания специалистов (школьной психологической службы, медработников) обучающиеся с риском </w:t>
      </w:r>
      <w:proofErr w:type="spellStart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самоповреждающего</w:t>
      </w:r>
      <w:proofErr w:type="spellEnd"/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поведения и признаками кризисного состояния (безнадежность, одиночество, депрессия, агрессивность). Разработан алгоритм стратегии сопровождения обучающегося в зависимости от соотнесения с определенной группой риска.</w:t>
      </w:r>
    </w:p>
    <w:p w:rsidR="0082256A" w:rsidRDefault="0082256A" w:rsidP="0082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56A">
        <w:rPr>
          <w:rFonts w:ascii="Times New Roman" w:eastAsia="Times New Roman" w:hAnsi="Times New Roman" w:cs="Times New Roman"/>
          <w:color w:val="333333"/>
          <w:sz w:val="24"/>
          <w:szCs w:val="24"/>
        </w:rPr>
        <w:t>Для снижения риска СП полезны вмешательства, направленные на преодоление трудностей и/или направленные на снижение вероятности неудач.</w:t>
      </w:r>
    </w:p>
    <w:p w:rsidR="0048741D" w:rsidRPr="0048741D" w:rsidRDefault="0048741D" w:rsidP="0048741D">
      <w:pPr>
        <w:pStyle w:val="3"/>
        <w:shd w:val="clear" w:color="auto" w:fill="FFFFFF"/>
        <w:spacing w:before="0" w:beforeAutospacing="0" w:after="0" w:afterAutospacing="0" w:line="216" w:lineRule="atLeast"/>
        <w:jc w:val="both"/>
        <w:rPr>
          <w:color w:val="333333"/>
          <w:sz w:val="24"/>
          <w:szCs w:val="24"/>
        </w:rPr>
      </w:pPr>
      <w:proofErr w:type="spellStart"/>
      <w:r w:rsidRPr="0048741D">
        <w:rPr>
          <w:color w:val="333333"/>
          <w:sz w:val="24"/>
          <w:szCs w:val="24"/>
        </w:rPr>
        <w:t>Суицидологические</w:t>
      </w:r>
      <w:proofErr w:type="spellEnd"/>
      <w:r w:rsidRPr="0048741D">
        <w:rPr>
          <w:color w:val="333333"/>
          <w:sz w:val="24"/>
          <w:szCs w:val="24"/>
        </w:rPr>
        <w:t xml:space="preserve"> службы</w:t>
      </w:r>
    </w:p>
    <w:p w:rsidR="0048741D" w:rsidRPr="0048741D" w:rsidRDefault="0048741D" w:rsidP="0048741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333333"/>
        </w:rPr>
      </w:pPr>
      <w:r w:rsidRPr="0048741D">
        <w:rPr>
          <w:color w:val="333333"/>
        </w:rPr>
        <w:t xml:space="preserve">Набор </w:t>
      </w:r>
      <w:proofErr w:type="spellStart"/>
      <w:r w:rsidRPr="0048741D">
        <w:rPr>
          <w:color w:val="333333"/>
        </w:rPr>
        <w:t>суицидологических</w:t>
      </w:r>
      <w:proofErr w:type="spellEnd"/>
      <w:r w:rsidRPr="0048741D">
        <w:rPr>
          <w:color w:val="333333"/>
        </w:rPr>
        <w:t xml:space="preserve"> служб для подростков, основанных на принципах междисциплинарного (бригадного) и межведомственного взаимодействия, формально соответствует континууму звеньев службы для взрослых ("телефоны доверия" (ТД), кабинеты социально-психологической поддержки, или КСПП; кризисные стационары (отделения) при многопрофильных больницах, психиатрические отделения), согласно Приказу Минздрава РФ от 06.05.1998 N 148 "О специализированной помощи лицам с кризисными состоян</w:t>
      </w:r>
      <w:r>
        <w:rPr>
          <w:color w:val="333333"/>
        </w:rPr>
        <w:t>иями и суицидальным поведением".</w:t>
      </w:r>
    </w:p>
    <w:p w:rsidR="0048741D" w:rsidRPr="0082256A" w:rsidRDefault="0048741D" w:rsidP="00487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48741D" w:rsidRPr="0082256A" w:rsidSect="0073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63E2"/>
    <w:multiLevelType w:val="multilevel"/>
    <w:tmpl w:val="B292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4A"/>
    <w:rsid w:val="001475D4"/>
    <w:rsid w:val="0048741D"/>
    <w:rsid w:val="007318C0"/>
    <w:rsid w:val="0082256A"/>
    <w:rsid w:val="00865E4A"/>
    <w:rsid w:val="00D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2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7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8741D"/>
    <w:rPr>
      <w:color w:val="0000FF"/>
      <w:u w:val="single"/>
    </w:rPr>
  </w:style>
  <w:style w:type="character" w:customStyle="1" w:styleId="convertedhdrxl">
    <w:name w:val="converted_hdr_xl"/>
    <w:basedOn w:val="a0"/>
    <w:rsid w:val="0048741D"/>
  </w:style>
  <w:style w:type="character" w:styleId="a5">
    <w:name w:val="Strong"/>
    <w:basedOn w:val="a0"/>
    <w:uiPriority w:val="22"/>
    <w:qFormat/>
    <w:rsid w:val="0048741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74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874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74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874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48741D"/>
  </w:style>
  <w:style w:type="paragraph" w:customStyle="1" w:styleId="toleft">
    <w:name w:val="toleft"/>
    <w:basedOn w:val="a"/>
    <w:rsid w:val="0048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8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2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7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8741D"/>
    <w:rPr>
      <w:color w:val="0000FF"/>
      <w:u w:val="single"/>
    </w:rPr>
  </w:style>
  <w:style w:type="character" w:customStyle="1" w:styleId="convertedhdrxl">
    <w:name w:val="converted_hdr_xl"/>
    <w:basedOn w:val="a0"/>
    <w:rsid w:val="0048741D"/>
  </w:style>
  <w:style w:type="character" w:styleId="a5">
    <w:name w:val="Strong"/>
    <w:basedOn w:val="a0"/>
    <w:uiPriority w:val="22"/>
    <w:qFormat/>
    <w:rsid w:val="0048741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74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874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74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874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48741D"/>
  </w:style>
  <w:style w:type="paragraph" w:customStyle="1" w:styleId="toleft">
    <w:name w:val="toleft"/>
    <w:basedOn w:val="a"/>
    <w:rsid w:val="0048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8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9630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508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86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3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1984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05715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5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09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764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556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18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47355">
                  <w:marLeft w:val="0"/>
                  <w:marRight w:val="0"/>
                  <w:marTop w:val="0"/>
                  <w:marBottom w:val="1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3211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732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4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390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16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8558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7969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ivan.kuzmin1994@icloud.com</cp:lastModifiedBy>
  <cp:revision>2</cp:revision>
  <dcterms:created xsi:type="dcterms:W3CDTF">2020-12-03T19:48:00Z</dcterms:created>
  <dcterms:modified xsi:type="dcterms:W3CDTF">2020-12-03T19:48:00Z</dcterms:modified>
</cp:coreProperties>
</file>